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2007" w:rsidRDefault="00122007" w:rsidP="005067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725">
        <w:rPr>
          <w:rFonts w:ascii="Times New Roman" w:hAnsi="Times New Roman" w:cs="Times New Roman"/>
          <w:b/>
          <w:bCs/>
          <w:sz w:val="28"/>
          <w:szCs w:val="28"/>
        </w:rPr>
        <w:t>Шестая научная конференция научных достижений иранских студентов в Российской Федерации</w:t>
      </w:r>
    </w:p>
    <w:p w:rsidR="00122007" w:rsidRPr="00506725" w:rsidRDefault="00122007" w:rsidP="005067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2007" w:rsidRPr="00506725" w:rsidRDefault="00122007" w:rsidP="00506725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Москва, РГГУ</w:t>
      </w:r>
    </w:p>
    <w:p w:rsidR="00122007" w:rsidRDefault="00122007" w:rsidP="00506725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02 марта 2013</w:t>
      </w:r>
    </w:p>
    <w:p w:rsidR="00122007" w:rsidRPr="00506725" w:rsidRDefault="00122007" w:rsidP="00506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2007" w:rsidRPr="00506725" w:rsidRDefault="00122007" w:rsidP="005067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725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10:30-11:30 пленарное заседание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 xml:space="preserve">Ефим Иосифович Пивовар, ректор РГГУ чл.-корр. РАН 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 xml:space="preserve">Сейед Махмуд Реза Саджади, чрезвычайный и полномочный посол Исламской Республики Иран в РФ 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Александр Петрович Логунов, д.и.н., проф., декан ФИПП РГГУ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Бехруз Абтахи, к.биолог.н., доц. биологического фак-та Университета им. Шахида-Бехешти, г.Тегеран; научный представитель Исламской Республики Иран в РФ и Средней Азии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Павел Викторович Башарин, к.филос.н., зав. Кабинетом иранистики РГГГУ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12:00-13:30 работа секций.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I секция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«Технические и естественные науки»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1 подсекция "Природные ресурсы и биологические науки"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 xml:space="preserve">Руководители: 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Бехруз Абтахи, к. биолог. н., доцент биологического фак-та Университета им. Шахида-Бехешти, г.Тегеран; научный представитель Исламской Республики Иран в РФ и Средней Азии;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6725">
        <w:rPr>
          <w:rFonts w:ascii="Times New Roman" w:hAnsi="Times New Roman" w:cs="Times New Roman"/>
          <w:sz w:val="28"/>
          <w:szCs w:val="28"/>
        </w:rPr>
        <w:t>Мохаммад-Али Шейхбейг Гохарризи (Mohammad Ali Sheikh Beig Goharrizi), аспирант РГАУ-МСХА им. К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06725">
        <w:rPr>
          <w:rFonts w:ascii="Times New Roman" w:hAnsi="Times New Roman" w:cs="Times New Roman"/>
          <w:sz w:val="28"/>
          <w:szCs w:val="28"/>
        </w:rPr>
        <w:t>А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06725">
        <w:rPr>
          <w:rFonts w:ascii="Times New Roman" w:hAnsi="Times New Roman" w:cs="Times New Roman"/>
          <w:sz w:val="28"/>
          <w:szCs w:val="28"/>
        </w:rPr>
        <w:t>Тимирязева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6725">
        <w:rPr>
          <w:rFonts w:ascii="Times New Roman" w:hAnsi="Times New Roman" w:cs="Times New Roman"/>
          <w:sz w:val="28"/>
          <w:szCs w:val="28"/>
        </w:rPr>
        <w:t>Доклады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6725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506725">
        <w:rPr>
          <w:rFonts w:ascii="Times New Roman" w:hAnsi="Times New Roman" w:cs="Times New Roman"/>
          <w:sz w:val="28"/>
          <w:szCs w:val="28"/>
        </w:rPr>
        <w:t>Мохаммад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06725">
        <w:rPr>
          <w:rFonts w:ascii="Times New Roman" w:hAnsi="Times New Roman" w:cs="Times New Roman"/>
          <w:sz w:val="28"/>
          <w:szCs w:val="28"/>
        </w:rPr>
        <w:t>Али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6725">
        <w:rPr>
          <w:rFonts w:ascii="Times New Roman" w:hAnsi="Times New Roman" w:cs="Times New Roman"/>
          <w:sz w:val="28"/>
          <w:szCs w:val="28"/>
        </w:rPr>
        <w:t>Шейхбейг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6725">
        <w:rPr>
          <w:rFonts w:ascii="Times New Roman" w:hAnsi="Times New Roman" w:cs="Times New Roman"/>
          <w:sz w:val="28"/>
          <w:szCs w:val="28"/>
        </w:rPr>
        <w:t>Гохарризи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 xml:space="preserve"> «Agrobacterium-mediated Transformation of Persian Walnut (Juglans regia L.) for Inserting fld and gus as Reporter Genes»;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2. Мохаммад Амин Маддах. «Оценка значений температуры, спрогнозированные глобальной метеорологической моделью GFS. Тематическое исследование для города Казань»;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3. Mohammad Nooraipour Seyyed Shahab Tabatabaee Moradi (Мохаммад Нураипур; Сеййед Шахаб Табатабаи Моради) «Probabilistic Study of the Acidization Process in one of the Iranian Oil Fields, Using Markov Chains»;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6725">
        <w:rPr>
          <w:rFonts w:ascii="Times New Roman" w:hAnsi="Times New Roman" w:cs="Times New Roman"/>
          <w:sz w:val="28"/>
          <w:szCs w:val="28"/>
          <w:lang w:val="en-US"/>
        </w:rPr>
        <w:t>4. Nader Jandaghi (</w:t>
      </w:r>
      <w:r w:rsidRPr="00506725">
        <w:rPr>
          <w:rFonts w:ascii="Times New Roman" w:hAnsi="Times New Roman" w:cs="Times New Roman"/>
          <w:sz w:val="28"/>
          <w:szCs w:val="28"/>
        </w:rPr>
        <w:t>Надер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6725">
        <w:rPr>
          <w:rFonts w:ascii="Times New Roman" w:hAnsi="Times New Roman" w:cs="Times New Roman"/>
          <w:sz w:val="28"/>
          <w:szCs w:val="28"/>
        </w:rPr>
        <w:t>Джандаги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>) «A Study on the Efficiency of Empirical Equations for Estimating Potential Evapotranspiration in the Gorgan».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2 подсекция «Прикладная механика и технология;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 xml:space="preserve">Насер Табаи, к.физ.-мат.н., доц. Тегеранского университета 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Доклады: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 xml:space="preserve">1. Naim Rezaeian (Наим Резаийан) «Resolving a Timetable via Imperialist Competitive Algorithm and Graph Coloring»; 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6725">
        <w:rPr>
          <w:rFonts w:ascii="Times New Roman" w:hAnsi="Times New Roman" w:cs="Times New Roman"/>
          <w:sz w:val="28"/>
          <w:szCs w:val="28"/>
          <w:lang w:val="en-US"/>
        </w:rPr>
        <w:t>2. Amir Jafarzade (</w:t>
      </w:r>
      <w:r w:rsidRPr="00506725">
        <w:rPr>
          <w:rFonts w:ascii="Times New Roman" w:hAnsi="Times New Roman" w:cs="Times New Roman"/>
          <w:sz w:val="28"/>
          <w:szCs w:val="28"/>
        </w:rPr>
        <w:t>Амир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6725">
        <w:rPr>
          <w:rFonts w:ascii="Times New Roman" w:hAnsi="Times New Roman" w:cs="Times New Roman"/>
          <w:sz w:val="28"/>
          <w:szCs w:val="28"/>
        </w:rPr>
        <w:t>Джафарзаде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>) «Review of Micromechanical Analysis Methods of Damaged Composite»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6725">
        <w:rPr>
          <w:rFonts w:ascii="Times New Roman" w:hAnsi="Times New Roman" w:cs="Times New Roman"/>
          <w:sz w:val="28"/>
          <w:szCs w:val="28"/>
          <w:lang w:val="en-US"/>
        </w:rPr>
        <w:t>3. Sadegh Amirzadegan (</w:t>
      </w:r>
      <w:r w:rsidRPr="00506725">
        <w:rPr>
          <w:rFonts w:ascii="Times New Roman" w:hAnsi="Times New Roman" w:cs="Times New Roman"/>
          <w:sz w:val="28"/>
          <w:szCs w:val="28"/>
        </w:rPr>
        <w:t>Садег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6725">
        <w:rPr>
          <w:rFonts w:ascii="Times New Roman" w:hAnsi="Times New Roman" w:cs="Times New Roman"/>
          <w:sz w:val="28"/>
          <w:szCs w:val="28"/>
        </w:rPr>
        <w:t>Амирзадеган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>) «To Solve the Mathematic Model of Vibratory Airfoil in an Inviscid Rotational Flow»;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6725">
        <w:rPr>
          <w:rFonts w:ascii="Times New Roman" w:hAnsi="Times New Roman" w:cs="Times New Roman"/>
          <w:sz w:val="28"/>
          <w:szCs w:val="28"/>
          <w:lang w:val="en-US"/>
        </w:rPr>
        <w:t>4. Azizollah Khormali (</w:t>
      </w:r>
      <w:r w:rsidRPr="00506725">
        <w:rPr>
          <w:rFonts w:ascii="Times New Roman" w:hAnsi="Times New Roman" w:cs="Times New Roman"/>
          <w:sz w:val="28"/>
          <w:szCs w:val="28"/>
        </w:rPr>
        <w:t>Азизоллах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6725">
        <w:rPr>
          <w:rFonts w:ascii="Times New Roman" w:hAnsi="Times New Roman" w:cs="Times New Roman"/>
          <w:sz w:val="28"/>
          <w:szCs w:val="28"/>
        </w:rPr>
        <w:t>Хормали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>) «Pressure Analysis During Pumping in Hydraulic Fracturing to Enhance Production».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II секция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«Русский язык и литература»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Хосейн Джахангири, д.ф.н. Института русского языка им. В.В.Виноградова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Доклады: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1. Мехди Насири «Культурная семантика русских и персидских фразеологизмов с компонентом «нога».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2. Можде Дехган Халили «Вежливость как важный принцип при выражении просьбы в современных русском и персидском языках».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3. Нафисе Насири «Л.Н. Толстой в Иране».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4. Саиде Дастамуз «Коммуникативные особенности экспликативных вопросительных инфинитивных предложений».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III секция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 xml:space="preserve">«Гуманитарные науки» 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1 подсекция «Политология, экономика, право»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руководители: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Сейед Джавад Арами, к.полит.н. Университет Азад, Тегеран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 xml:space="preserve">Коротаев А.В. д.и.н., проф., зав. каф. современного Востока ФИПП РГГУ 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6725">
        <w:rPr>
          <w:rFonts w:ascii="Times New Roman" w:hAnsi="Times New Roman" w:cs="Times New Roman"/>
          <w:sz w:val="28"/>
          <w:szCs w:val="28"/>
        </w:rPr>
        <w:t>Доклады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6725">
        <w:rPr>
          <w:rFonts w:ascii="Times New Roman" w:hAnsi="Times New Roman" w:cs="Times New Roman"/>
          <w:sz w:val="28"/>
          <w:szCs w:val="28"/>
          <w:lang w:val="en-US"/>
        </w:rPr>
        <w:t>1. Somayeh Pasandide (</w:t>
      </w:r>
      <w:r w:rsidRPr="00506725">
        <w:rPr>
          <w:rFonts w:ascii="Times New Roman" w:hAnsi="Times New Roman" w:cs="Times New Roman"/>
          <w:sz w:val="28"/>
          <w:szCs w:val="28"/>
        </w:rPr>
        <w:t>Сомайе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6725">
        <w:rPr>
          <w:rFonts w:ascii="Times New Roman" w:hAnsi="Times New Roman" w:cs="Times New Roman"/>
          <w:sz w:val="28"/>
          <w:szCs w:val="28"/>
        </w:rPr>
        <w:t>Пасандиде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 xml:space="preserve">) «Security cooperation between Iran and Russia: Future Prospects». 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2. Масуме Ихтийар Чараймаги «Военное сотрудничество России и Ирана в первой половине девятнадцатого века».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2 подсекция «Культурология, искусствоведение, образование»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руководители: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1. Мохсен Хейдарния, к.и.н., доц. каф. истории и исламской цивилизации Рейского университета, г. Тегеран; представитель Международного фонда иранистики г. Москвы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2. Башарин П.В. к.филос. н., доц. каф. истории и теории исторической науки ФИПП, зав. Кабинетом иранистики РГГУ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Доклады: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1. Seyed Reza Hoseini (Сеййед Реза Хосейни) «The Role of Visual Literacy in Understanding Artistic Work».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6725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506725">
        <w:rPr>
          <w:rFonts w:ascii="Times New Roman" w:hAnsi="Times New Roman" w:cs="Times New Roman"/>
          <w:sz w:val="28"/>
          <w:szCs w:val="28"/>
        </w:rPr>
        <w:t>Элалех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6725">
        <w:rPr>
          <w:rFonts w:ascii="Times New Roman" w:hAnsi="Times New Roman" w:cs="Times New Roman"/>
          <w:sz w:val="28"/>
          <w:szCs w:val="28"/>
        </w:rPr>
        <w:t>Хорсандиан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506725">
        <w:rPr>
          <w:rFonts w:ascii="Times New Roman" w:hAnsi="Times New Roman" w:cs="Times New Roman"/>
          <w:sz w:val="28"/>
          <w:szCs w:val="28"/>
        </w:rPr>
        <w:t>Памятник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6725">
        <w:rPr>
          <w:rFonts w:ascii="Times New Roman" w:hAnsi="Times New Roman" w:cs="Times New Roman"/>
          <w:sz w:val="28"/>
          <w:szCs w:val="28"/>
        </w:rPr>
        <w:t>Хафезийе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6725">
        <w:rPr>
          <w:rFonts w:ascii="Times New Roman" w:hAnsi="Times New Roman" w:cs="Times New Roman"/>
          <w:sz w:val="28"/>
          <w:szCs w:val="28"/>
          <w:lang w:val="en-US"/>
        </w:rPr>
        <w:t>3. Mehdi Hedayati Shahidani (</w:t>
      </w:r>
      <w:r w:rsidRPr="00506725">
        <w:rPr>
          <w:rFonts w:ascii="Times New Roman" w:hAnsi="Times New Roman" w:cs="Times New Roman"/>
          <w:sz w:val="28"/>
          <w:szCs w:val="28"/>
        </w:rPr>
        <w:t>Мехди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6725">
        <w:rPr>
          <w:rFonts w:ascii="Times New Roman" w:hAnsi="Times New Roman" w:cs="Times New Roman"/>
          <w:sz w:val="28"/>
          <w:szCs w:val="28"/>
        </w:rPr>
        <w:t>Хедаяти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6725">
        <w:rPr>
          <w:rFonts w:ascii="Times New Roman" w:hAnsi="Times New Roman" w:cs="Times New Roman"/>
          <w:sz w:val="28"/>
          <w:szCs w:val="28"/>
        </w:rPr>
        <w:t>Шахидани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>) «Comparative Study of the Original Teachings of the Holy Quran and West schools».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6725">
        <w:rPr>
          <w:rFonts w:ascii="Times New Roman" w:hAnsi="Times New Roman" w:cs="Times New Roman"/>
          <w:sz w:val="28"/>
          <w:szCs w:val="28"/>
          <w:lang w:val="en-US"/>
        </w:rPr>
        <w:t>4. Zahra Salehimotaahed (</w:t>
      </w:r>
      <w:r w:rsidRPr="00506725">
        <w:rPr>
          <w:rFonts w:ascii="Times New Roman" w:hAnsi="Times New Roman" w:cs="Times New Roman"/>
          <w:sz w:val="28"/>
          <w:szCs w:val="28"/>
        </w:rPr>
        <w:t>Захра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6725">
        <w:rPr>
          <w:rFonts w:ascii="Times New Roman" w:hAnsi="Times New Roman" w:cs="Times New Roman"/>
          <w:sz w:val="28"/>
          <w:szCs w:val="28"/>
        </w:rPr>
        <w:t>Салехимотаахед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>) «Exploring the Elements of ' dialogue' based on Quranic Educational Dialogues for Application in Education»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12:00-13:30 работа секций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13:30-14:30 обед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14:30-15:45 продолжение работы секций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I секция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«Технические и естественные науки»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1 подсекция «Природные ресурсы и биологические науки»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 xml:space="preserve">руководители: 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1. Бехруз Абтахи, к. биолог. н., доцент биологического фак-та Университета им. Шахида-Бехешти, г.Тегеран; научный представитель Исламской Республики Иран в РФ и Средней Азии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6725">
        <w:rPr>
          <w:rFonts w:ascii="Times New Roman" w:hAnsi="Times New Roman" w:cs="Times New Roman"/>
          <w:sz w:val="28"/>
          <w:szCs w:val="28"/>
        </w:rPr>
        <w:t>2. Мохаммад-Али Шейхбейг Гохарризи, аспирант РГАУ-МСХА им. К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06725">
        <w:rPr>
          <w:rFonts w:ascii="Times New Roman" w:hAnsi="Times New Roman" w:cs="Times New Roman"/>
          <w:sz w:val="28"/>
          <w:szCs w:val="28"/>
        </w:rPr>
        <w:t>А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06725">
        <w:rPr>
          <w:rFonts w:ascii="Times New Roman" w:hAnsi="Times New Roman" w:cs="Times New Roman"/>
          <w:sz w:val="28"/>
          <w:szCs w:val="28"/>
        </w:rPr>
        <w:t>Тимирязева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6725">
        <w:rPr>
          <w:rFonts w:ascii="Times New Roman" w:hAnsi="Times New Roman" w:cs="Times New Roman"/>
          <w:sz w:val="28"/>
          <w:szCs w:val="28"/>
        </w:rPr>
        <w:t>Доклады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6725">
        <w:rPr>
          <w:rFonts w:ascii="Times New Roman" w:hAnsi="Times New Roman" w:cs="Times New Roman"/>
          <w:sz w:val="28"/>
          <w:szCs w:val="28"/>
          <w:lang w:val="en-US"/>
        </w:rPr>
        <w:t>1. Rasoul Kharazmi (</w:t>
      </w:r>
      <w:r w:rsidRPr="00506725">
        <w:rPr>
          <w:rFonts w:ascii="Times New Roman" w:hAnsi="Times New Roman" w:cs="Times New Roman"/>
          <w:sz w:val="28"/>
          <w:szCs w:val="28"/>
        </w:rPr>
        <w:t>Расул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6725">
        <w:rPr>
          <w:rFonts w:ascii="Times New Roman" w:hAnsi="Times New Roman" w:cs="Times New Roman"/>
          <w:sz w:val="28"/>
          <w:szCs w:val="28"/>
        </w:rPr>
        <w:t>Хоразми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>) «Protection of Environment with Emphasis on Zagros Forest Resources (needs and challenges)»;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6725">
        <w:rPr>
          <w:rFonts w:ascii="Times New Roman" w:hAnsi="Times New Roman" w:cs="Times New Roman"/>
          <w:sz w:val="28"/>
          <w:szCs w:val="28"/>
          <w:lang w:val="en-US"/>
        </w:rPr>
        <w:t>2. Mohammad Nooraipour; Seyyed Shahab Tabatabaee Moradi (</w:t>
      </w:r>
      <w:r w:rsidRPr="00506725">
        <w:rPr>
          <w:rFonts w:ascii="Times New Roman" w:hAnsi="Times New Roman" w:cs="Times New Roman"/>
          <w:sz w:val="28"/>
          <w:szCs w:val="28"/>
        </w:rPr>
        <w:t>Мохаммад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6725">
        <w:rPr>
          <w:rFonts w:ascii="Times New Roman" w:hAnsi="Times New Roman" w:cs="Times New Roman"/>
          <w:sz w:val="28"/>
          <w:szCs w:val="28"/>
        </w:rPr>
        <w:t>Нураипур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506725">
        <w:rPr>
          <w:rFonts w:ascii="Times New Roman" w:hAnsi="Times New Roman" w:cs="Times New Roman"/>
          <w:sz w:val="28"/>
          <w:szCs w:val="28"/>
        </w:rPr>
        <w:t>Сеййед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6725">
        <w:rPr>
          <w:rFonts w:ascii="Times New Roman" w:hAnsi="Times New Roman" w:cs="Times New Roman"/>
          <w:sz w:val="28"/>
          <w:szCs w:val="28"/>
        </w:rPr>
        <w:t>Шахаб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6725">
        <w:rPr>
          <w:rFonts w:ascii="Times New Roman" w:hAnsi="Times New Roman" w:cs="Times New Roman"/>
          <w:sz w:val="28"/>
          <w:szCs w:val="28"/>
        </w:rPr>
        <w:t>Табатабаи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6725">
        <w:rPr>
          <w:rFonts w:ascii="Times New Roman" w:hAnsi="Times New Roman" w:cs="Times New Roman"/>
          <w:sz w:val="28"/>
          <w:szCs w:val="28"/>
        </w:rPr>
        <w:t>Моради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>) «Relative Permeability Estimation of Carbonate Reservoirs Using Effective Pore Space Parameters»;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6725">
        <w:rPr>
          <w:rFonts w:ascii="Times New Roman" w:hAnsi="Times New Roman" w:cs="Times New Roman"/>
          <w:sz w:val="28"/>
          <w:szCs w:val="28"/>
          <w:lang w:val="en-US"/>
        </w:rPr>
        <w:t>3. Mansour Karkon Varnosfaderani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672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06725">
        <w:rPr>
          <w:rFonts w:ascii="Times New Roman" w:hAnsi="Times New Roman" w:cs="Times New Roman"/>
          <w:sz w:val="28"/>
          <w:szCs w:val="28"/>
        </w:rPr>
        <w:t>Мансур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6725">
        <w:rPr>
          <w:rFonts w:ascii="Times New Roman" w:hAnsi="Times New Roman" w:cs="Times New Roman"/>
          <w:sz w:val="28"/>
          <w:szCs w:val="28"/>
        </w:rPr>
        <w:t>Каркон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6725">
        <w:rPr>
          <w:rFonts w:ascii="Times New Roman" w:hAnsi="Times New Roman" w:cs="Times New Roman"/>
          <w:sz w:val="28"/>
          <w:szCs w:val="28"/>
        </w:rPr>
        <w:t>Варносфадарани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6725">
        <w:rPr>
          <w:rFonts w:ascii="Times New Roman" w:hAnsi="Times New Roman" w:cs="Times New Roman"/>
          <w:sz w:val="28"/>
          <w:szCs w:val="28"/>
          <w:lang w:val="en-US"/>
        </w:rPr>
        <w:t>Assessment of Potential Desertification and Mapping of Desertification in Koohdasht Basin Lands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2 подсекция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прикладная механика и технология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 xml:space="preserve">Насер Табаи, к.физ.-мат.н., доц. Тегеранский университет 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 xml:space="preserve">Mohammad Mottaghitalab 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(Мохаммад Моттагиталаб)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6725">
        <w:rPr>
          <w:rFonts w:ascii="Times New Roman" w:hAnsi="Times New Roman" w:cs="Times New Roman"/>
          <w:sz w:val="28"/>
          <w:szCs w:val="28"/>
          <w:lang w:val="en-US"/>
        </w:rPr>
        <w:t>Design and Construction the Measurement device of MVC Strength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6725">
        <w:rPr>
          <w:rFonts w:ascii="Times New Roman" w:hAnsi="Times New Roman" w:cs="Times New Roman"/>
          <w:sz w:val="28"/>
          <w:szCs w:val="28"/>
          <w:lang w:val="en-US"/>
        </w:rPr>
        <w:t>Mohammadreza Shamim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672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506725">
        <w:rPr>
          <w:rFonts w:ascii="Times New Roman" w:hAnsi="Times New Roman" w:cs="Times New Roman"/>
          <w:sz w:val="28"/>
          <w:szCs w:val="28"/>
        </w:rPr>
        <w:t>Мохаммад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6725">
        <w:rPr>
          <w:rFonts w:ascii="Times New Roman" w:hAnsi="Times New Roman" w:cs="Times New Roman"/>
          <w:sz w:val="28"/>
          <w:szCs w:val="28"/>
        </w:rPr>
        <w:t>Реза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6725">
        <w:rPr>
          <w:rFonts w:ascii="Times New Roman" w:hAnsi="Times New Roman" w:cs="Times New Roman"/>
          <w:sz w:val="28"/>
          <w:szCs w:val="28"/>
        </w:rPr>
        <w:t>Шамим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6725">
        <w:rPr>
          <w:rFonts w:ascii="Times New Roman" w:hAnsi="Times New Roman" w:cs="Times New Roman"/>
          <w:sz w:val="28"/>
          <w:szCs w:val="28"/>
          <w:lang w:val="en-US"/>
        </w:rPr>
        <w:t>Symetrical Blanks under Stressed During Extrusion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6725">
        <w:rPr>
          <w:rFonts w:ascii="Times New Roman" w:hAnsi="Times New Roman" w:cs="Times New Roman"/>
          <w:sz w:val="28"/>
          <w:szCs w:val="28"/>
          <w:lang w:val="en-US"/>
        </w:rPr>
        <w:t>Mohammad Farid Ghasemi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672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506725">
        <w:rPr>
          <w:rFonts w:ascii="Times New Roman" w:hAnsi="Times New Roman" w:cs="Times New Roman"/>
          <w:sz w:val="28"/>
          <w:szCs w:val="28"/>
        </w:rPr>
        <w:t>Мохаммад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6725">
        <w:rPr>
          <w:rFonts w:ascii="Times New Roman" w:hAnsi="Times New Roman" w:cs="Times New Roman"/>
          <w:sz w:val="28"/>
          <w:szCs w:val="28"/>
        </w:rPr>
        <w:t>Фарид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6725">
        <w:rPr>
          <w:rFonts w:ascii="Times New Roman" w:hAnsi="Times New Roman" w:cs="Times New Roman"/>
          <w:sz w:val="28"/>
          <w:szCs w:val="28"/>
        </w:rPr>
        <w:t>Гасеми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6725">
        <w:rPr>
          <w:rFonts w:ascii="Times New Roman" w:hAnsi="Times New Roman" w:cs="Times New Roman"/>
          <w:sz w:val="28"/>
          <w:szCs w:val="28"/>
          <w:lang w:val="en-US"/>
        </w:rPr>
        <w:t>Neumirical Simulation of Fluid Flow in Blocks Stack of Fractured Reservoirs Considering the Reinfiltration Effect with MATLAB Program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2 секция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 xml:space="preserve">"Русский язык и литература" 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руководители: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Хосейн Джахангири, д.ф.н. Института русского языка им. В.В.Виноградова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Лида Шарифзаде Кермани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Трудности выражения темпоральности в русских простых предложениях (иранская аудитория )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Фарзане Шафии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Переводческие традиции фразеологических единиц и системы передачи на иностранном языке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Мохаммад Али Афиюнизаде Эсфахани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Культурно-исторический подход к "Лалла-Рук" в поэзии Жуковского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Пейман Голестан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Сопоставительная характеристика речевого этикета в русских  и персидских деловых переписках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3 секция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 xml:space="preserve">"Гуманитарные науки" 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 xml:space="preserve">1 подсекция 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 xml:space="preserve">"Политология, экономика, право" 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руководители: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Сейед Джавад Арами, к.полит.н. Университет Азад, Тегеран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 xml:space="preserve">Коротаев А.В. д.и.н., проф., зав. каф. современного Востока ФИПП РГГУ 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 xml:space="preserve">Саджад Самипур 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Кризис-менеджмент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 xml:space="preserve">Ehsan Rasoulinezhad 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672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06725">
        <w:rPr>
          <w:rFonts w:ascii="Times New Roman" w:hAnsi="Times New Roman" w:cs="Times New Roman"/>
          <w:sz w:val="28"/>
          <w:szCs w:val="28"/>
        </w:rPr>
        <w:t>Эхсан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6725">
        <w:rPr>
          <w:rFonts w:ascii="Times New Roman" w:hAnsi="Times New Roman" w:cs="Times New Roman"/>
          <w:sz w:val="28"/>
          <w:szCs w:val="28"/>
        </w:rPr>
        <w:t>Расулинежад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6725">
        <w:rPr>
          <w:rFonts w:ascii="Times New Roman" w:hAnsi="Times New Roman" w:cs="Times New Roman"/>
          <w:sz w:val="28"/>
          <w:szCs w:val="28"/>
          <w:lang w:val="en-US"/>
        </w:rPr>
        <w:t>Designing Resources Macro Consumption Model: Interpreted Structural Model Approach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672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06725">
        <w:rPr>
          <w:rFonts w:ascii="Times New Roman" w:hAnsi="Times New Roman" w:cs="Times New Roman"/>
          <w:sz w:val="28"/>
          <w:szCs w:val="28"/>
        </w:rPr>
        <w:t>Вахид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6725">
        <w:rPr>
          <w:rFonts w:ascii="Times New Roman" w:hAnsi="Times New Roman" w:cs="Times New Roman"/>
          <w:sz w:val="28"/>
          <w:szCs w:val="28"/>
        </w:rPr>
        <w:t>Хосейнзаде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6725">
        <w:rPr>
          <w:rFonts w:ascii="Times New Roman" w:hAnsi="Times New Roman" w:cs="Times New Roman"/>
          <w:sz w:val="28"/>
          <w:szCs w:val="28"/>
          <w:lang w:val="en-US"/>
        </w:rPr>
        <w:t>Non-violent Methods in Resolving Political Conflicts and Explanation their Fundamental Worldviews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2 подсекция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"Культурология, искусствоведение, образование"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руководители: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Мохсен Хейдарния, к.и.н., доц. каф. истории и исламской цивилизации Рейского университета, г. Тегеран; представитель международного фонда иранистики г. Москвы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6725">
        <w:rPr>
          <w:rFonts w:ascii="Times New Roman" w:hAnsi="Times New Roman" w:cs="Times New Roman"/>
          <w:sz w:val="28"/>
          <w:szCs w:val="28"/>
        </w:rPr>
        <w:t>Башарин П.В. к.филос. н., доц. каф. истории и теории исторической науки ФИПП, зав. Кабинетом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6725">
        <w:rPr>
          <w:rFonts w:ascii="Times New Roman" w:hAnsi="Times New Roman" w:cs="Times New Roman"/>
          <w:sz w:val="28"/>
          <w:szCs w:val="28"/>
        </w:rPr>
        <w:t>иранистики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6725">
        <w:rPr>
          <w:rFonts w:ascii="Times New Roman" w:hAnsi="Times New Roman" w:cs="Times New Roman"/>
          <w:sz w:val="28"/>
          <w:szCs w:val="28"/>
        </w:rPr>
        <w:t>РГГУ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6725">
        <w:rPr>
          <w:rFonts w:ascii="Times New Roman" w:hAnsi="Times New Roman" w:cs="Times New Roman"/>
          <w:sz w:val="28"/>
          <w:szCs w:val="28"/>
          <w:lang w:val="en-US"/>
        </w:rPr>
        <w:t xml:space="preserve">Farshad Rumi 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672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06725">
        <w:rPr>
          <w:rFonts w:ascii="Times New Roman" w:hAnsi="Times New Roman" w:cs="Times New Roman"/>
          <w:sz w:val="28"/>
          <w:szCs w:val="28"/>
        </w:rPr>
        <w:t>Фаршад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6725">
        <w:rPr>
          <w:rFonts w:ascii="Times New Roman" w:hAnsi="Times New Roman" w:cs="Times New Roman"/>
          <w:sz w:val="28"/>
          <w:szCs w:val="28"/>
        </w:rPr>
        <w:t>Руми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6725">
        <w:rPr>
          <w:rFonts w:ascii="Times New Roman" w:hAnsi="Times New Roman" w:cs="Times New Roman"/>
          <w:sz w:val="28"/>
          <w:szCs w:val="28"/>
          <w:lang w:val="en-US"/>
        </w:rPr>
        <w:t>Iran and Democracy Promotion in the Middle East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Монирэ Шабанпур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Иранские рукописи как культурная среда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 xml:space="preserve">Элахе Карими 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Культурные связи Ирана и России после распада Советского Союза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Мехди Вахеди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Критерии качества и эффективности электронного обучения в высшем образовании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15:45-16:00 кофе-брейк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16:00-17:30 продолжение работы секций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 xml:space="preserve">1 секция 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"Технические и естественные науки"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1 подсекция (а)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"Природные ресурсы и биологические науки"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 xml:space="preserve">руководители: 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Бехруз Абтахи, к. биолог. н., доцент биологического фак-та Университета им. Шахида-Бехешти, г.Тегеран; научный представитель исламской республики Иран в РФ и Средней Азии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Мохаммад-Али Шейхбейг Гохарризи, аспирант РГАУ-МСХА им. К.А. Тимирязева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Масуд Мохаммад, Нураипур Мостаджеран Гуртани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Важность концепции эффективного порового пространства в разработке месторождений нефти и газа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6725">
        <w:rPr>
          <w:rFonts w:ascii="Times New Roman" w:hAnsi="Times New Roman" w:cs="Times New Roman"/>
          <w:sz w:val="28"/>
          <w:szCs w:val="28"/>
          <w:lang w:val="en-US"/>
        </w:rPr>
        <w:t>Masud Ali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672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06725">
        <w:rPr>
          <w:rFonts w:ascii="Times New Roman" w:hAnsi="Times New Roman" w:cs="Times New Roman"/>
          <w:sz w:val="28"/>
          <w:szCs w:val="28"/>
        </w:rPr>
        <w:t>Масуд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6725">
        <w:rPr>
          <w:rFonts w:ascii="Times New Roman" w:hAnsi="Times New Roman" w:cs="Times New Roman"/>
          <w:sz w:val="28"/>
          <w:szCs w:val="28"/>
        </w:rPr>
        <w:t>Али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6725">
        <w:rPr>
          <w:rFonts w:ascii="Times New Roman" w:hAnsi="Times New Roman" w:cs="Times New Roman"/>
          <w:sz w:val="28"/>
          <w:szCs w:val="28"/>
          <w:lang w:val="en-US"/>
        </w:rPr>
        <w:t>Using Fluid Flow as a Seismic Source in Time Lapse Reservoir Monitoring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6725">
        <w:rPr>
          <w:rFonts w:ascii="Times New Roman" w:hAnsi="Times New Roman" w:cs="Times New Roman"/>
          <w:sz w:val="28"/>
          <w:szCs w:val="28"/>
          <w:lang w:val="en-US"/>
        </w:rPr>
        <w:t>Rahman Zandi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672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06725">
        <w:rPr>
          <w:rFonts w:ascii="Times New Roman" w:hAnsi="Times New Roman" w:cs="Times New Roman"/>
          <w:sz w:val="28"/>
          <w:szCs w:val="28"/>
        </w:rPr>
        <w:t>Рахман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6725">
        <w:rPr>
          <w:rFonts w:ascii="Times New Roman" w:hAnsi="Times New Roman" w:cs="Times New Roman"/>
          <w:sz w:val="28"/>
          <w:szCs w:val="28"/>
        </w:rPr>
        <w:t>Занди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6725">
        <w:rPr>
          <w:rFonts w:ascii="Times New Roman" w:hAnsi="Times New Roman" w:cs="Times New Roman"/>
          <w:sz w:val="28"/>
          <w:szCs w:val="28"/>
          <w:lang w:val="en-US"/>
        </w:rPr>
        <w:t>The Effective Factors on Creation of Dust Storms and their Environmental Effects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6725">
        <w:rPr>
          <w:rFonts w:ascii="Times New Roman" w:hAnsi="Times New Roman" w:cs="Times New Roman"/>
          <w:sz w:val="28"/>
          <w:szCs w:val="28"/>
          <w:lang w:val="en-US"/>
        </w:rPr>
        <w:t xml:space="preserve">Fatemeh Mazhab Jafari 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672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06725">
        <w:rPr>
          <w:rFonts w:ascii="Times New Roman" w:hAnsi="Times New Roman" w:cs="Times New Roman"/>
          <w:sz w:val="28"/>
          <w:szCs w:val="28"/>
        </w:rPr>
        <w:t>Фатеме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6725">
        <w:rPr>
          <w:rFonts w:ascii="Times New Roman" w:hAnsi="Times New Roman" w:cs="Times New Roman"/>
          <w:sz w:val="28"/>
          <w:szCs w:val="28"/>
        </w:rPr>
        <w:t>Мазхаб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6725">
        <w:rPr>
          <w:rFonts w:ascii="Times New Roman" w:hAnsi="Times New Roman" w:cs="Times New Roman"/>
          <w:sz w:val="28"/>
          <w:szCs w:val="28"/>
        </w:rPr>
        <w:t>Джафари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6725">
        <w:rPr>
          <w:rFonts w:ascii="Times New Roman" w:hAnsi="Times New Roman" w:cs="Times New Roman"/>
          <w:sz w:val="28"/>
          <w:szCs w:val="28"/>
          <w:lang w:val="en-US"/>
        </w:rPr>
        <w:t>The Effect of Electric Field on the Germination and Growth of Medicago Sativa Planet, as a Native Iranian Alfalfa Seed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 xml:space="preserve">1 секция 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"Технические и естественные науки"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1 подсекция (b)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"Природные ресурсы и биологические науки"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 xml:space="preserve">руководители: 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 xml:space="preserve">Насер Табаи, к.физ.-мат.н., доц. Тегеранский университет 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Saber Imani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(Сабер Имани)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6725">
        <w:rPr>
          <w:rFonts w:ascii="Times New Roman" w:hAnsi="Times New Roman" w:cs="Times New Roman"/>
          <w:sz w:val="28"/>
          <w:szCs w:val="28"/>
          <w:lang w:val="en-US"/>
        </w:rPr>
        <w:t>Investigate and Study the Effect of Electric Field on Creating Growth and Flower of Crocus Sativus Strain of Saffron Plant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6725">
        <w:rPr>
          <w:rFonts w:ascii="Times New Roman" w:hAnsi="Times New Roman" w:cs="Times New Roman"/>
          <w:sz w:val="28"/>
          <w:szCs w:val="28"/>
          <w:lang w:val="en-US"/>
        </w:rPr>
        <w:t>Javad Khalili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672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06725">
        <w:rPr>
          <w:rFonts w:ascii="Times New Roman" w:hAnsi="Times New Roman" w:cs="Times New Roman"/>
          <w:sz w:val="28"/>
          <w:szCs w:val="28"/>
        </w:rPr>
        <w:t>Джавад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6725">
        <w:rPr>
          <w:rFonts w:ascii="Times New Roman" w:hAnsi="Times New Roman" w:cs="Times New Roman"/>
          <w:sz w:val="28"/>
          <w:szCs w:val="28"/>
        </w:rPr>
        <w:t>Халили</w:t>
      </w:r>
      <w:r w:rsidRPr="0050672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6725">
        <w:rPr>
          <w:rFonts w:ascii="Times New Roman" w:hAnsi="Times New Roman" w:cs="Times New Roman"/>
          <w:sz w:val="28"/>
          <w:szCs w:val="28"/>
          <w:lang w:val="en-US"/>
        </w:rPr>
        <w:t>Exact and Fast Detection of SO2 and NO2 Bio-Environmental Pollutants by Laser Photoacoustic Spectroscopy Method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2 секция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 xml:space="preserve">"Русский язык и литература" 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руководители: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Хосейн Джахангири, д.ф.н. Института русского языка им. В.В.Виноградова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Марьям Резаи Азин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Анализ причин коммуникативных неудач персоговорящих учащихся при общении на русском языке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Марьям Гадианлу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Формальная структура терминов терминологии судоходства в русском языке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Хоссейн Шейхи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Глагольный словосочетания русского языка и способы их выражения в персидском языке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17:15-17:45 Заключительное пленарное заседание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 xml:space="preserve">подведение итогов руководителями секций 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 xml:space="preserve">секретарь ассоциации иранских студентов в Москве 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Амир-Хосейн Парвареш, магистрант МАТИ (российского государственного технологического университета имени К.Э. Циолковского)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sz w:val="28"/>
          <w:szCs w:val="28"/>
        </w:rPr>
        <w:t>Регламент: доклад - 15 минут, дискуссия - 5 минут.</w:t>
      </w:r>
    </w:p>
    <w:p w:rsidR="00122007" w:rsidRPr="00506725" w:rsidRDefault="00122007" w:rsidP="00506725">
      <w:pPr>
        <w:rPr>
          <w:rFonts w:ascii="Times New Roman" w:hAnsi="Times New Roman" w:cs="Times New Roman"/>
          <w:sz w:val="28"/>
          <w:szCs w:val="28"/>
        </w:rPr>
      </w:pPr>
    </w:p>
    <w:sectPr w:rsidR="00122007" w:rsidRPr="00506725" w:rsidSect="009A36A8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6A8"/>
    <w:rsid w:val="00122007"/>
    <w:rsid w:val="00145261"/>
    <w:rsid w:val="00506725"/>
    <w:rsid w:val="009A36A8"/>
    <w:rsid w:val="009D58BA"/>
    <w:rsid w:val="00D1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9A36A8"/>
    <w:pPr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9A36A8"/>
    <w:pPr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9A36A8"/>
    <w:p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9A36A8"/>
    <w:pPr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9A36A8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9A36A8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2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52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52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525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525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525A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9A36A8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9A36A8"/>
    <w:pPr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2525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9A36A8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2525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7</Pages>
  <Words>1387</Words>
  <Characters>7909</Characters>
  <Application>Microsoft Office Outlook</Application>
  <DocSecurity>0</DocSecurity>
  <Lines>0</Lines>
  <Paragraphs>0</Paragraphs>
  <ScaleCrop>false</ScaleCrop>
  <Company>пресс-центр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Progr. Иранdoc.doc.docx</dc:title>
  <dc:subject/>
  <dc:creator>Денис</dc:creator>
  <cp:keywords/>
  <dc:description/>
  <cp:lastModifiedBy>Денис</cp:lastModifiedBy>
  <cp:revision>3</cp:revision>
  <dcterms:created xsi:type="dcterms:W3CDTF">2013-02-25T09:59:00Z</dcterms:created>
  <dcterms:modified xsi:type="dcterms:W3CDTF">2013-02-25T10:05:00Z</dcterms:modified>
</cp:coreProperties>
</file>